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C2D" w:rsidRPr="009D033D" w:rsidRDefault="00F24700" w:rsidP="009D033D">
      <w:pPr>
        <w:shd w:val="clear" w:color="auto" w:fill="DCDCDC"/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P</w:t>
      </w:r>
      <w:r w:rsidR="008B2C2D" w:rsidRPr="009D033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ředpisy školení chemie</w:t>
      </w:r>
    </w:p>
    <w:p w:rsidR="008B2C2D" w:rsidRPr="009D033D" w:rsidRDefault="008B2C2D" w:rsidP="009D033D">
      <w:pPr>
        <w:shd w:val="clear" w:color="auto" w:fill="DCDCDC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p w:rsidR="008B2C2D" w:rsidRPr="009D033D" w:rsidRDefault="008B2C2D" w:rsidP="009D033D">
      <w:pPr>
        <w:shd w:val="clear" w:color="auto" w:fill="DCDCDC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9D033D">
        <w:rPr>
          <w:rFonts w:ascii="Arial" w:eastAsia="Times New Roman" w:hAnsi="Arial" w:cs="Arial"/>
          <w:b/>
          <w:bCs/>
          <w:color w:val="000000"/>
          <w:sz w:val="18"/>
          <w:szCs w:val="18"/>
        </w:rPr>
        <w:t>Školení pracovníků nakládajících s nebezpečnými látkami a přípravky</w:t>
      </w:r>
    </w:p>
    <w:p w:rsidR="008B2C2D" w:rsidRPr="009D033D" w:rsidRDefault="008B2C2D" w:rsidP="009D03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9D033D">
        <w:rPr>
          <w:rFonts w:ascii="Arial" w:eastAsia="Times New Roman" w:hAnsi="Arial" w:cs="Arial"/>
          <w:color w:val="000000"/>
          <w:sz w:val="15"/>
          <w:szCs w:val="15"/>
        </w:rPr>
        <w:t>V oblasti školení pracovníků přinesl zákon č. 356/2003 Sb., o chemických látkách a přípravcích, významné změny. Pravidla pro školení byla přesunuta do kompetence zákona č. 258/2000 Sb., o ochraně veřejného zdraví. Pro připomenutí Vám přinášíme přehled o současné zákonné úpravě.</w:t>
      </w:r>
    </w:p>
    <w:p w:rsidR="008B2C2D" w:rsidRPr="009D033D" w:rsidRDefault="008B2C2D" w:rsidP="009D033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D033D">
        <w:rPr>
          <w:rFonts w:ascii="Arial" w:eastAsia="Times New Roman" w:hAnsi="Arial" w:cs="Arial"/>
          <w:color w:val="000000"/>
          <w:sz w:val="18"/>
          <w:szCs w:val="18"/>
        </w:rPr>
        <w:t xml:space="preserve">Zákon č. 356/2003 Sb., o chemických </w:t>
      </w:r>
      <w:bookmarkStart w:id="0" w:name="_GoBack"/>
      <w:bookmarkEnd w:id="0"/>
      <w:r w:rsidRPr="009D033D">
        <w:rPr>
          <w:rFonts w:ascii="Arial" w:eastAsia="Times New Roman" w:hAnsi="Arial" w:cs="Arial"/>
          <w:color w:val="000000"/>
          <w:sz w:val="18"/>
          <w:szCs w:val="18"/>
        </w:rPr>
        <w:t>látkách a přípravcích, přinesl mimo jiné i změny v oblasti školení pracovníků. Pro připomenutí Vám přinášíme přehled o současných pravidlech. Zákon č. 258/2000 Sb., o ochraně veřejného zdraví, ukládá povinnost školení následovně.</w:t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9D033D">
        <w:rPr>
          <w:rFonts w:ascii="Arial" w:eastAsia="Times New Roman" w:hAnsi="Arial" w:cs="Arial"/>
          <w:b/>
          <w:bCs/>
          <w:color w:val="000000"/>
          <w:sz w:val="18"/>
          <w:szCs w:val="18"/>
        </w:rPr>
        <w:t>Látky a přípravky s vybranou klasifikací:</w:t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  <w:t xml:space="preserve">Fyzické osoby, které v rámci svého zaměstnání nebo přípravy na povolání nakládají s nebezpečnými chemickými látkami nebo přípravky klasifikovanými jako vysoce toxické, toxické, žíravé nebo karcinogenní označené R-větou 45 nebo 49, mutagenní označené R-větou 46 a toxické pro reprodukci označené R-větou 60 nebo 61, musí být prokazatelně seznámeny s nebezpečnými vlastnostmi chemických látek a chemických přípravků, se kterými nakládají, zásadami ochrany zdraví a životního prostředí před jejich škodlivými účinky a zásadami první </w:t>
      </w:r>
      <w:proofErr w:type="spellStart"/>
      <w:r w:rsidRPr="009D033D">
        <w:rPr>
          <w:rFonts w:ascii="Arial" w:eastAsia="Times New Roman" w:hAnsi="Arial" w:cs="Arial"/>
          <w:color w:val="000000"/>
          <w:sz w:val="18"/>
          <w:szCs w:val="18"/>
        </w:rPr>
        <w:t>předlékařské</w:t>
      </w:r>
      <w:proofErr w:type="spellEnd"/>
      <w:r w:rsidRPr="009D033D">
        <w:rPr>
          <w:rFonts w:ascii="Arial" w:eastAsia="Times New Roman" w:hAnsi="Arial" w:cs="Arial"/>
          <w:color w:val="000000"/>
          <w:sz w:val="18"/>
          <w:szCs w:val="18"/>
        </w:rPr>
        <w:t xml:space="preserve"> pomoci.</w:t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  <w:t>Oproti předchozímu zákonu nemusí provádět toto školení osoba se zvláštní způsobilostí. Nejvhodnější je provést základní školení jako součást systému vzdělávání na úseku BOZP a pro jednotlivé látky a přípravky použít informace z bezpečnostní listů či bezpečnostních karet (viz článek Pokyny pro bezpečné nakládání s nebezpečnými látkami a přípravky). Důležité je podchytit proškolení pro všechny látky a přípravky (zejména nové látky a přípravky, se kterými pracovníci začnou nakládat).</w:t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9D033D">
        <w:rPr>
          <w:rFonts w:ascii="Arial" w:eastAsia="Times New Roman" w:hAnsi="Arial" w:cs="Arial"/>
          <w:b/>
          <w:bCs/>
          <w:color w:val="000000"/>
          <w:sz w:val="18"/>
          <w:szCs w:val="18"/>
        </w:rPr>
        <w:t>Látky a přípravky klasifikované jako vysoce toxické:</w:t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  <w:t>Právnické osoby a fyzické osoby oprávněné k podnikání podle zvláštních právních předpisů smějí nakládat s nebezpečnými chemickými látkami nebo chemickými přípravky klasifikovanými jako vysoce toxické jen tehdy, jestliže nakládání s těmito chemickými látkami a chemickými přípravky mají zabezpečeno fyzickou osobou odborně způsobilou podle § 44b odst. 1, 2 nebo 6 zákona 258/2003 Sb.</w:t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  <w:t>Jednotlivé činnosti v rámci nakládání s těmito chemickými látkami a chemickými přípravky může vykonávat i zaměstnanec, kterého fyzická osoba odborně způsobilá prokazatelně zaškolila. Opakované proškolení se provádí nejméně jedenkrát za rok. O školení a proškolení musí být pořízen písemný záznam, který je právnická osoba nebo fyzická osoba oprávněná k podnikání povinna uchovávat po dobu 3 let. Ustanovení tohoto odstavce se nevztahuje na provozování speciální ochranné dezinfekce, dezinsekce a deratizace (§ 58 zákona č. 258/2000 Sb.).</w:t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9D033D">
        <w:rPr>
          <w:rFonts w:ascii="Arial" w:eastAsia="Times New Roman" w:hAnsi="Arial" w:cs="Arial"/>
          <w:b/>
          <w:bCs/>
          <w:color w:val="000000"/>
          <w:sz w:val="18"/>
          <w:szCs w:val="18"/>
        </w:rPr>
        <w:t>Ostatní nebezpečné látky a přípravky:</w:t>
      </w:r>
      <w:r w:rsidRPr="009D033D">
        <w:rPr>
          <w:rFonts w:ascii="Arial" w:eastAsia="Times New Roman" w:hAnsi="Arial" w:cs="Arial"/>
          <w:color w:val="000000"/>
          <w:sz w:val="18"/>
          <w:szCs w:val="18"/>
        </w:rPr>
        <w:br/>
        <w:t>Přestože se legislativa managementu chemických látek a přípravků zabývá v oblasti školení pouze vybranými nebezpečnými vlastnosti, obecná zákonná úprava bezpečnosti práce (zákoník práce a související předpisy) vyžaduje, aby byly pracovníci seznámeni se všemi riziky práce. Doporučujeme tedy v každém případě začlenit problematiku chemických látek a přípravků do systému školení. Jako podklad Vám přinášíme ukázku vzorových učebních textů pro školení pracovníků nakládajících s chemickými látkami a odpady.</w:t>
      </w:r>
    </w:p>
    <w:p w:rsidR="008B2C2D" w:rsidRPr="009D033D" w:rsidRDefault="00F24700" w:rsidP="009D03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5" w:tgtFrame="new" w:history="1">
        <w:r w:rsidR="008B2C2D" w:rsidRPr="009D033D">
          <w:rPr>
            <w:rFonts w:ascii="Arial" w:eastAsia="Times New Roman" w:hAnsi="Arial" w:cs="Arial"/>
            <w:color w:val="0000FF"/>
            <w:sz w:val="18"/>
            <w:szCs w:val="18"/>
            <w:u w:val="single"/>
          </w:rPr>
          <w:t>Školení pracovníků pro nakládání s nebezpečnými chemickými látkami a přípravky.</w:t>
        </w:r>
      </w:hyperlink>
      <w:r w:rsidR="008B2C2D" w:rsidRPr="009D033D">
        <w:rPr>
          <w:rFonts w:ascii="Arial" w:eastAsia="Times New Roman" w:hAnsi="Arial" w:cs="Arial"/>
          <w:color w:val="000000"/>
          <w:sz w:val="18"/>
          <w:szCs w:val="18"/>
        </w:rPr>
        <w:br/>
      </w:r>
      <w:hyperlink r:id="rId6" w:tgtFrame="new" w:history="1">
        <w:r w:rsidR="008B2C2D" w:rsidRPr="009D033D">
          <w:rPr>
            <w:rFonts w:ascii="Arial" w:eastAsia="Times New Roman" w:hAnsi="Arial" w:cs="Arial"/>
            <w:color w:val="0000FF"/>
            <w:sz w:val="18"/>
            <w:szCs w:val="18"/>
            <w:u w:val="single"/>
          </w:rPr>
          <w:t>Školení pracovníků pro nakládání s odpady.</w:t>
        </w:r>
      </w:hyperlink>
    </w:p>
    <w:p w:rsidR="008B2C2D" w:rsidRPr="009D033D" w:rsidRDefault="008B2C2D" w:rsidP="009D03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15"/>
          <w:szCs w:val="15"/>
        </w:rPr>
      </w:pPr>
      <w:proofErr w:type="gramStart"/>
      <w:r w:rsidRPr="009D033D">
        <w:rPr>
          <w:rFonts w:ascii="Arial" w:eastAsia="Times New Roman" w:hAnsi="Arial" w:cs="Arial"/>
          <w:color w:val="444444"/>
          <w:sz w:val="15"/>
          <w:szCs w:val="15"/>
        </w:rPr>
        <w:t>22.3.2005</w:t>
      </w:r>
      <w:proofErr w:type="gramEnd"/>
      <w:r w:rsidRPr="009D033D">
        <w:rPr>
          <w:rFonts w:ascii="Arial" w:eastAsia="Times New Roman" w:hAnsi="Arial" w:cs="Arial"/>
          <w:color w:val="444444"/>
          <w:sz w:val="15"/>
          <w:szCs w:val="15"/>
        </w:rPr>
        <w:t> </w:t>
      </w:r>
      <w:r w:rsidRPr="009D033D">
        <w:rPr>
          <w:rFonts w:ascii="Arial" w:eastAsia="Times New Roman" w:hAnsi="Arial" w:cs="Arial"/>
          <w:color w:val="444444"/>
          <w:sz w:val="18"/>
          <w:szCs w:val="18"/>
        </w:rPr>
        <w:t>ENVI GROUP</w:t>
      </w:r>
    </w:p>
    <w:p w:rsidR="00210F6A" w:rsidRPr="009D033D" w:rsidRDefault="00210F6A" w:rsidP="009D033D">
      <w:pPr>
        <w:rPr>
          <w:rFonts w:ascii="Arial" w:hAnsi="Arial" w:cs="Arial"/>
        </w:rPr>
      </w:pPr>
    </w:p>
    <w:p w:rsidR="008B2C2D" w:rsidRPr="009D033D" w:rsidRDefault="008B2C2D" w:rsidP="009D033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</w:pPr>
      <w:proofErr w:type="spellStart"/>
      <w:r w:rsidRPr="009D033D"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  <w:t>Glyphosate</w:t>
      </w:r>
      <w:proofErr w:type="spellEnd"/>
      <w:r w:rsidRPr="009D033D"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  <w:t xml:space="preserve"> – </w:t>
      </w:r>
      <w:proofErr w:type="spellStart"/>
      <w:r w:rsidRPr="009D033D"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  <w:t>Roundup</w:t>
      </w:r>
      <w:proofErr w:type="spellEnd"/>
      <w:r w:rsidRPr="009D033D"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  <w:t xml:space="preserve">, </w:t>
      </w:r>
      <w:proofErr w:type="spellStart"/>
      <w:r w:rsidRPr="009D033D"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  <w:t>Clinic</w:t>
      </w:r>
      <w:proofErr w:type="spellEnd"/>
      <w:r w:rsidRPr="009D033D"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  <w:t xml:space="preserve">, Kaput </w:t>
      </w:r>
      <w:proofErr w:type="spellStart"/>
      <w:r w:rsidRPr="009D033D"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  <w:t>Harvest</w:t>
      </w:r>
      <w:proofErr w:type="spellEnd"/>
    </w:p>
    <w:p w:rsidR="008B2C2D" w:rsidRPr="009D033D" w:rsidRDefault="008B2C2D" w:rsidP="009D03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8B2C2D" w:rsidRPr="009D033D" w:rsidRDefault="008B2C2D" w:rsidP="009D033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</w:rPr>
      </w:pPr>
      <w:r w:rsidRPr="009D033D">
        <w:rPr>
          <w:rFonts w:ascii="Arial" w:eastAsia="Times New Roman" w:hAnsi="Arial" w:cs="Arial"/>
          <w:color w:val="000000"/>
          <w:sz w:val="18"/>
          <w:szCs w:val="18"/>
        </w:rPr>
        <w:t>R věty: R 41 - Nebezpečí vážného poškození očí, R 50/53 - Vysoce toxický pro vodní organismy, může vyvolat dlouhodobé nepříznivé účinky ve vodním prostředí</w:t>
      </w:r>
    </w:p>
    <w:p w:rsidR="008B2C2D" w:rsidRPr="009D033D" w:rsidRDefault="008B2C2D" w:rsidP="009D033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outlineLvl w:val="3"/>
        <w:rPr>
          <w:rFonts w:ascii="Arial" w:eastAsia="Times New Roman" w:hAnsi="Arial" w:cs="Arial"/>
          <w:color w:val="000000"/>
          <w:sz w:val="18"/>
          <w:szCs w:val="18"/>
        </w:rPr>
      </w:pPr>
      <w:r w:rsidRPr="009D033D">
        <w:rPr>
          <w:rFonts w:ascii="Arial" w:eastAsia="Times New Roman" w:hAnsi="Arial" w:cs="Arial"/>
          <w:color w:val="000000"/>
          <w:sz w:val="18"/>
          <w:szCs w:val="18"/>
        </w:rPr>
        <w:t>S věty</w:t>
      </w:r>
    </w:p>
    <w:p w:rsidR="008B2C2D" w:rsidRPr="009D033D" w:rsidRDefault="008B2C2D" w:rsidP="009D03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D033D">
        <w:rPr>
          <w:rFonts w:ascii="Arial" w:eastAsia="Times New Roman" w:hAnsi="Arial" w:cs="Arial"/>
          <w:color w:val="000000"/>
          <w:sz w:val="18"/>
          <w:szCs w:val="18"/>
        </w:rPr>
        <w:t>S 2 - Uchovávejte mimo dosah dětí, S 26 - Při zasažení očí okamžitě důkladně vypláchněte vodou a vyhledejte lékařskou pomoc, S 39 - Používejte osobní ochranné prostředky pro oči a obličej, S 61 - Zabraňte uvolnění do životního prostředí. </w:t>
      </w:r>
    </w:p>
    <w:p w:rsidR="008B2C2D" w:rsidRPr="009D033D" w:rsidRDefault="008B2C2D" w:rsidP="009D033D">
      <w:pPr>
        <w:rPr>
          <w:rFonts w:ascii="Arial" w:hAnsi="Arial" w:cs="Arial"/>
        </w:rPr>
      </w:pPr>
    </w:p>
    <w:sectPr w:rsidR="008B2C2D" w:rsidRPr="009D0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2158E"/>
    <w:multiLevelType w:val="multilevel"/>
    <w:tmpl w:val="5F605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2D"/>
    <w:rsid w:val="00210F6A"/>
    <w:rsid w:val="008B2C2D"/>
    <w:rsid w:val="009D033D"/>
    <w:rsid w:val="00F2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37BA0-DB61-46C0-8B5F-F9C5F1B1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8B2C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B2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8B2C2D"/>
    <w:rPr>
      <w:color w:val="0000FF"/>
      <w:u w:val="single"/>
    </w:rPr>
  </w:style>
  <w:style w:type="character" w:customStyle="1" w:styleId="revised">
    <w:name w:val="revised"/>
    <w:basedOn w:val="Standardnpsmoodstavce"/>
    <w:rsid w:val="008B2C2D"/>
  </w:style>
  <w:style w:type="character" w:customStyle="1" w:styleId="apple-converted-space">
    <w:name w:val="apple-converted-space"/>
    <w:basedOn w:val="Standardnpsmoodstavce"/>
    <w:rsid w:val="008B2C2D"/>
  </w:style>
  <w:style w:type="character" w:customStyle="1" w:styleId="author">
    <w:name w:val="author"/>
    <w:basedOn w:val="Standardnpsmoodstavce"/>
    <w:rsid w:val="008B2C2D"/>
  </w:style>
  <w:style w:type="character" w:customStyle="1" w:styleId="Nadpis4Char">
    <w:name w:val="Nadpis 4 Char"/>
    <w:basedOn w:val="Standardnpsmoodstavce"/>
    <w:link w:val="Nadpis4"/>
    <w:uiPriority w:val="9"/>
    <w:rsid w:val="008B2C2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itemextrafieldsvalue">
    <w:name w:val="itemextrafieldsvalue"/>
    <w:basedOn w:val="Standardnpsmoodstavce"/>
    <w:rsid w:val="008B2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8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4424">
          <w:marLeft w:val="0"/>
          <w:marRight w:val="0"/>
          <w:marTop w:val="0"/>
          <w:marBottom w:val="0"/>
          <w:divBdr>
            <w:top w:val="single" w:sz="6" w:space="2" w:color="808080"/>
            <w:left w:val="single" w:sz="6" w:space="2" w:color="808080"/>
            <w:bottom w:val="single" w:sz="6" w:space="2" w:color="808080"/>
            <w:right w:val="single" w:sz="6" w:space="2" w:color="808080"/>
          </w:divBdr>
        </w:div>
        <w:div w:id="8050062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820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9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chem.cz/files/texts/Skoleni_odpady.doc?PHPSESSID=14e4ede3e1a0433d7b5898d910799836" TargetMode="External"/><Relationship Id="rId5" Type="http://schemas.openxmlformats.org/officeDocument/2006/relationships/hyperlink" Target="http://www.eurochem.cz/files/texts/Skoleni_NLP.doc?PHPSESSID=14e4ede3e1a0433d7b5898d9107998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XY</cp:lastModifiedBy>
  <cp:revision>4</cp:revision>
  <dcterms:created xsi:type="dcterms:W3CDTF">2016-10-19T08:58:00Z</dcterms:created>
  <dcterms:modified xsi:type="dcterms:W3CDTF">2017-03-22T13:54:00Z</dcterms:modified>
</cp:coreProperties>
</file>